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t>Alex J. Morgan</w:t>
      </w:r>
    </w:p>
    <w:p>
      <w:pPr>
        <w:jc w:val="left"/>
      </w:pPr>
      <w:r>
        <w:t>Professor Eleanor Vance</w:t>
      </w:r>
    </w:p>
    <w:p>
      <w:pPr>
        <w:jc w:val="left"/>
      </w:pPr>
      <w:r>
        <w:t>English 102: Literature and Composition</w:t>
      </w:r>
    </w:p>
    <w:p>
      <w:pPr>
        <w:jc w:val="left"/>
      </w:pPr>
      <w:r>
        <w:t>15 November 2026</w:t>
      </w:r>
    </w:p>
    <w:p>
      <w:pPr>
        <w:jc w:val="center"/>
      </w:pPr>
      <w:r>
        <w:t>The Paradox of Isolation in Modern American Fiction</w:t>
      </w:r>
    </w:p>
    <w:p>
      <w:pPr>
        <w:ind w:firstLine="720"/>
      </w:pPr>
      <w:r>
        <w:t>This template is pre-configured according to the Modern Language Association (MLA) Handbook, 9th edition. Unlike APA style, an MLA research paper does not typically include a separate title page unless required by your instructor. Instead, the first page begins with an identification block containing your name, instructor's name, course code, and date formatted as Day Month Year (e.g., 15 November 2026). All margins are set to exactly 1 inch, and double spacing is preserved consistently without inserting extra line breaks between paragraphs.</w:t>
      </w:r>
    </w:p>
    <w:p>
      <w:pPr>
        <w:ind w:firstLine="720"/>
      </w:pPr>
      <w:r>
        <w:t>MLA 9 utilizes author-page in-text parenthetical citations. If you mention the author's name in your sentence, include only the page number in parentheses at the end of the clause or sentence. For instance, Morrison argues that loneliness often manifests as an unspoken emotional barrier (42). When the author's name is omitted from the sentence, enclose both the surname and page number inside the parenthetical citation with no punctuation between them (Morrison 42). For sources with two authors, join their names with "and" (Gilbert and Gubar 115). For works with three or more authors, use the first author's surname followed by "et al." (Miller et al. 89).</w:t>
      </w:r>
    </w:p>
    <w:p>
      <w:pPr>
        <w:jc w:val="left"/>
      </w:pPr>
      <w:r>
        <w:rPr>
          <w:b/>
        </w:rPr>
        <w:t>Narrative Distance and Psychological Alienation</w:t>
      </w:r>
    </w:p>
    <w:p>
      <w:pPr>
        <w:ind w:firstLine="720"/>
      </w:pPr>
      <w:r>
        <w:t>Section headings in MLA style are optional for short essays but recommended for longer term papers. Level 1 headings should be left-aligned, bold, and followed directly by the text indented 0.5 inches. LeafBrowser (leafbrowser.com) provides free tools including the MLA Citation Generator and Word Counter to help verify your formatting and composition.</w:t>
      </w:r>
    </w:p>
    <w:p>
      <w:r>
        <w:br w:type="page"/>
      </w:r>
    </w:p>
    <w:p>
      <w:pPr>
        <w:jc w:val="center"/>
      </w:pPr>
      <w:r>
        <w:t>Works Cited</w:t>
      </w:r>
    </w:p>
    <w:p>
      <w:pPr>
        <w:ind w:left="720" w:hanging="720"/>
      </w:pPr>
      <w:r>
        <w:t xml:space="preserve">Fitzgerald, F. Scott. </w:t>
      </w:r>
      <w:r>
        <w:rPr>
          <w:i/>
        </w:rPr>
        <w:t>The Great Gatsby</w:t>
      </w:r>
      <w:r>
        <w:t>. Scribner, 2004.</w:t>
      </w:r>
    </w:p>
    <w:p>
      <w:pPr>
        <w:ind w:left="720" w:hanging="720"/>
      </w:pPr>
      <w:r>
        <w:t xml:space="preserve">Gilbert, Sandra M., and Susan Gubar. </w:t>
      </w:r>
      <w:r>
        <w:rPr>
          <w:i/>
        </w:rPr>
        <w:t>The Madwoman in the Attic: The Woman Writer and the Nineteenth-Century Literary Imagination</w:t>
      </w:r>
      <w:r>
        <w:t>. Yale UP, 2000.</w:t>
      </w:r>
    </w:p>
    <w:p>
      <w:pPr>
        <w:ind w:left="720" w:hanging="720"/>
      </w:pPr>
      <w:r>
        <w:t xml:space="preserve">Miller, Arthur, et al. "Voices of Discontent in Mid-Century Drama." </w:t>
      </w:r>
      <w:r>
        <w:rPr>
          <w:i/>
        </w:rPr>
        <w:t>Modern Drama Quarterly</w:t>
      </w:r>
      <w:r>
        <w:t>, vol. 45, no. 2, 2021, pp. 88–104. JSTOR, https://doi.org/10.2307/412356.</w:t>
      </w:r>
    </w:p>
    <w:p>
      <w:pPr>
        <w:ind w:left="720" w:hanging="720"/>
      </w:pPr>
      <w:r>
        <w:t xml:space="preserve">Morrison, Toni. </w:t>
      </w:r>
      <w:r>
        <w:rPr>
          <w:i/>
        </w:rPr>
        <w:t>Beloved</w:t>
      </w:r>
      <w:r>
        <w:t>. Vintage International, 2004.</w:t>
      </w:r>
    </w:p>
    <w:sectPr w:rsidR="00FC693F" w:rsidRPr="0006063C" w:rsidSect="00034616">
      <w:head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Times New Roman" w:hAnsi="Times New Roman"/>
        <w:sz w:val="24"/>
      </w:rPr>
      <w:t>Morgan 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480" w:lineRule="auto" w:before="0" w:after="0"/>
    </w:pPr>
    <w:rPr>
      <w:rFonts w:ascii="Times New Roman" w:hAnsi="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